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jpeg" ContentType="image/jpe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34"/>
        <w:tabs>
          <w:tab w:leader="none" w:pos="720" w:val="left"/>
          <w:tab w:leader="none" w:pos="4320" w:val="center"/>
          <w:tab w:leader="none" w:pos="8640" w:val="right"/>
        </w:tabs>
        <w:spacing w:line="276" w:lineRule="auto"/>
      </w:pPr>
      <w:r>
        <w:rPr/>
      </w:r>
    </w:p>
    <w:p>
      <w:pPr>
        <w:pStyle w:val="style34"/>
        <w:tabs>
          <w:tab w:leader="none" w:pos="720" w:val="left"/>
          <w:tab w:leader="none" w:pos="4320" w:val="center"/>
          <w:tab w:leader="none" w:pos="8640" w:val="right"/>
        </w:tabs>
        <w:spacing w:line="276" w:lineRule="auto"/>
      </w:pPr>
      <w:r>
        <w:rPr>
          <w:rFonts w:ascii="Arial" w:cs="Arial" w:hAnsi="Arial"/>
          <w:b/>
          <w:bCs/>
          <w:sz w:val="22"/>
          <w:szCs w:val="22"/>
        </w:rPr>
        <w:t>February 19, 2014</w:t>
        <w:br/>
      </w:r>
    </w:p>
    <w:p>
      <w:pPr>
        <w:pStyle w:val="style34"/>
        <w:tabs>
          <w:tab w:leader="none" w:pos="720" w:val="left"/>
          <w:tab w:leader="none" w:pos="4320" w:val="center"/>
          <w:tab w:leader="none" w:pos="8640" w:val="right"/>
        </w:tabs>
        <w:spacing w:line="276" w:lineRule="auto"/>
      </w:pPr>
      <w:r>
        <w:rPr>
          <w:rFonts w:ascii="Arial" w:cs="Arial" w:hAnsi="Arial"/>
          <w:b/>
          <w:bCs/>
          <w:sz w:val="22"/>
          <w:szCs w:val="22"/>
        </w:rPr>
        <w:t>To:  Interested Parties</w:t>
      </w:r>
    </w:p>
    <w:p>
      <w:pPr>
        <w:pStyle w:val="style34"/>
        <w:tabs>
          <w:tab w:leader="none" w:pos="720" w:val="left"/>
          <w:tab w:leader="none" w:pos="4320" w:val="center"/>
          <w:tab w:leader="none" w:pos="8640" w:val="right"/>
        </w:tabs>
        <w:spacing w:line="276" w:lineRule="auto"/>
      </w:pPr>
      <w:r>
        <w:rPr>
          <w:rFonts w:ascii="Arial" w:cs="Arial" w:hAnsi="Arial"/>
          <w:b/>
          <w:bCs/>
          <w:sz w:val="22"/>
          <w:szCs w:val="22"/>
        </w:rPr>
        <w:t>Fr:   Anzalone Liszt Grove Research</w:t>
      </w:r>
    </w:p>
    <w:p>
      <w:pPr>
        <w:pStyle w:val="style34"/>
        <w:pBdr>
          <w:top w:val="none"/>
          <w:left w:val="none"/>
          <w:bottom w:color="00000A" w:space="0" w:sz="12" w:val="single"/>
          <w:insideH w:color="00000A" w:space="0" w:sz="12" w:val="single"/>
          <w:right w:val="none"/>
          <w:insideV w:val="none"/>
        </w:pBdr>
        <w:tabs>
          <w:tab w:leader="none" w:pos="720" w:val="left"/>
          <w:tab w:leader="none" w:pos="4320" w:val="center"/>
          <w:tab w:leader="none" w:pos="8640" w:val="right"/>
        </w:tabs>
        <w:spacing w:line="276" w:lineRule="auto"/>
      </w:pPr>
      <w:r>
        <w:rPr>
          <w:rFonts w:ascii="Arial" w:cs="Arial" w:hAnsi="Arial"/>
          <w:b/>
          <w:bCs/>
          <w:sz w:val="22"/>
          <w:szCs w:val="22"/>
        </w:rPr>
        <w:t>Re:  California Voters Overwhelmingly Support Ban on Sale of Recalled Vehicles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>
          <w:rFonts w:ascii="Arial" w:cs="Arial" w:hAnsi="Arial"/>
        </w:rPr>
        <w:t>A recent statewide poll of California likely voters finds overwhelming support for a ban on the sale of used cars that have been recalled, until they have been repaired.</w:t>
      </w:r>
      <w:r>
        <w:rPr>
          <w:rStyle w:val="style23"/>
          <w:rFonts w:ascii="Arial" w:cs="Arial" w:hAnsi="Arial"/>
        </w:rPr>
        <w:footnoteReference w:id="2"/>
      </w:r>
      <w:r>
        <w:rPr>
          <w:rFonts w:ascii="Arial" w:cs="Arial" w:hAnsi="Arial"/>
        </w:rPr>
        <w:t xml:space="preserve"> Overall, 88% of California voters support such a proposal, with 78% doing so strongly.</w:t>
      </w:r>
    </w:p>
    <w:p>
      <w:pPr>
        <w:pStyle w:val="style0"/>
      </w:pPr>
      <w:r>
        <w:rPr/>
      </w:r>
    </w:p>
    <w:p>
      <w:pPr>
        <w:pStyle w:val="style39"/>
      </w:pPr>
      <w:r>
        <w:rPr>
          <w:rFonts w:ascii="Arial" w:cs="Arial" w:eastAsia="Times New Roman" w:hAnsi="Arial"/>
          <w:b/>
          <w:i/>
          <w:color w:val="000000"/>
        </w:rPr>
        <w:t>Please tell me whether you support or oppose the following proposal:</w:t>
      </w:r>
    </w:p>
    <w:p>
      <w:pPr>
        <w:pStyle w:val="style39"/>
      </w:pPr>
      <w:r>
        <w:rPr>
          <w:rFonts w:ascii="Arial" w:cs="Arial" w:eastAsia="Times New Roman" w:hAnsi="Arial"/>
          <w:b/>
          <w:color w:val="000000"/>
        </w:rPr>
        <w:t>Make it illegal for car dealers to sell used cars that have been recalled due to safety defects unless they get the car repaired first</w:t>
      </w:r>
    </w:p>
    <w:p>
      <w:pPr>
        <w:pStyle w:val="style39"/>
      </w:pPr>
      <w:r>
        <w:rPr>
          <w:rFonts w:ascii="Arial" w:cs="Arial" w:eastAsia="Times New Roman" w:hAnsi="Arial"/>
          <w:b/>
          <w:i/>
          <w:color w:val="000000"/>
        </w:rPr>
        <w:t>78% Strongly Support / 88% Total Support</w:t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Arial" w:cs="Arial" w:hAnsi="Arial"/>
        </w:rPr>
        <w:t>Robust support for this proposal extends across partisan, demographic and regional lines. It is backed by over four out-of-five Independents (88% support), Republicans (82%) and Democrats (91%), with over two-thirds of each of these voting blocs strongly in favor of it. Support also exceeds 80% in each region of the state.</w:t>
      </w:r>
    </w:p>
    <w:tbl>
      <w:tblPr>
        <w:jc w:val="left"/>
        <w:tblInd w:type="dxa" w:w="108"/>
        <w:tblBorders>
          <w:top w:val="none"/>
          <w:left w:val="none"/>
          <w:bottom w:val="none"/>
          <w:insideH w:val="none"/>
          <w:right w:val="none"/>
          <w:insideV w:val="none"/>
        </w:tblBorders>
        <w:tblCellMar>
          <w:top w:type="dxa" w:w="0"/>
          <w:left w:type="dxa" w:w="113"/>
          <w:bottom w:type="dxa" w:w="0"/>
          <w:right w:type="dxa" w:w="108"/>
        </w:tblCellMar>
      </w:tblPr>
      <w:tblGrid>
        <w:gridCol w:w="6120"/>
        <w:gridCol w:w="1530"/>
        <w:gridCol w:w="1620"/>
      </w:tblGrid>
      <w:tr>
        <w:trPr>
          <w:cantSplit w:val="false"/>
        </w:trPr>
        <w:tc>
          <w:tcPr>
            <w:tcW w:type="dxa" w:w="6120"/>
            <w:tcBorders>
              <w:top w:val="none"/>
              <w:left w:val="none"/>
              <w:bottom w:val="none"/>
              <w:right w:val="none"/>
            </w:tcBorders>
            <w:shd w:fill="9BBB59" w:val="clea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" w:hAnsi="Arial"/>
                <w:b/>
                <w:color w:val="FFFFFF"/>
              </w:rPr>
              <w:t>SUPPORT FOR PROPOSAL BY AUDIENCE</w:t>
            </w:r>
          </w:p>
        </w:tc>
        <w:tc>
          <w:tcPr>
            <w:tcW w:type="dxa" w:w="1530"/>
            <w:tcBorders>
              <w:top w:val="none"/>
              <w:left w:val="none"/>
              <w:bottom w:val="none"/>
              <w:right w:val="none"/>
            </w:tcBorders>
            <w:shd w:fill="9BBB59" w:val="clea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" w:hAnsi="Arial"/>
                <w:b/>
                <w:color w:val="FFFFFF"/>
              </w:rPr>
              <w:t>STRONGLY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" w:hAnsi="Arial"/>
                <w:b/>
                <w:color w:val="FFFFFF"/>
              </w:rPr>
              <w:t xml:space="preserve">SUPPORT </w:t>
            </w:r>
          </w:p>
        </w:tc>
        <w:tc>
          <w:tcPr>
            <w:tcW w:type="dxa" w:w="1620"/>
            <w:tcBorders>
              <w:top w:val="none"/>
              <w:left w:val="none"/>
              <w:bottom w:val="none"/>
              <w:right w:val="none"/>
            </w:tcBorders>
            <w:shd w:fill="9BBB59" w:val="clea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" w:hAnsi="Arial"/>
                <w:b/>
                <w:color w:val="FFFFFF"/>
              </w:rPr>
              <w:t xml:space="preserve">TOTAL SUPPORT </w:t>
            </w:r>
          </w:p>
        </w:tc>
      </w:tr>
      <w:tr>
        <w:trPr>
          <w:trHeight w:hRule="atLeast" w:val="243"/>
          <w:cantSplit w:val="false"/>
        </w:trPr>
        <w:tc>
          <w:tcPr>
            <w:tcW w:type="dxa" w:w="6120"/>
            <w:tcBorders>
              <w:top w:val="none"/>
              <w:left w:color="9BBB59" w:space="0" w:sz="4" w:val="single"/>
              <w:bottom w:color="9BBB59" w:space="0" w:sz="4" w:val="single"/>
              <w:right w:color="9BBB59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" w:hAnsi="Arial"/>
                <w:b/>
              </w:rPr>
              <w:t xml:space="preserve">CALIFORNIA </w:t>
            </w:r>
            <w:bookmarkStart w:id="0" w:name="_GoBack"/>
            <w:bookmarkEnd w:id="0"/>
            <w:r>
              <w:rPr>
                <w:rFonts w:ascii="Arial" w:cs="" w:hAnsi="Arial"/>
                <w:b/>
              </w:rPr>
              <w:t>VOTERS OVERALL</w:t>
            </w:r>
          </w:p>
        </w:tc>
        <w:tc>
          <w:tcPr>
            <w:tcW w:type="dxa" w:w="1530"/>
            <w:tcBorders>
              <w:top w:val="none"/>
              <w:left w:color="9BBB59" w:space="0" w:sz="4" w:val="single"/>
              <w:bottom w:color="9BBB59" w:space="0" w:sz="4" w:val="single"/>
              <w:right w:color="9BBB59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" w:hAnsi="Arial"/>
                <w:b/>
              </w:rPr>
              <w:t>78%</w:t>
            </w:r>
          </w:p>
        </w:tc>
        <w:tc>
          <w:tcPr>
            <w:tcW w:type="dxa" w:w="1620"/>
            <w:tcBorders>
              <w:top w:val="none"/>
              <w:left w:color="9BBB59" w:space="0" w:sz="4" w:val="single"/>
              <w:bottom w:color="9BBB59" w:space="0" w:sz="4" w:val="single"/>
              <w:right w:color="9BBB59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" w:hAnsi="Arial"/>
                <w:b/>
              </w:rPr>
              <w:t>88%</w:t>
            </w:r>
          </w:p>
        </w:tc>
      </w:tr>
      <w:tr>
        <w:trPr>
          <w:cantSplit w:val="false"/>
        </w:trPr>
        <w:tc>
          <w:tcPr>
            <w:tcW w:type="dxa" w:w="6120"/>
            <w:tcBorders>
              <w:top w:color="9BBB59" w:space="0" w:sz="4" w:val="single"/>
              <w:left w:color="9BBB59" w:space="0" w:sz="4" w:val="single"/>
              <w:bottom w:color="9BBB59" w:space="0" w:sz="4" w:val="single"/>
              <w:right w:color="9BBB59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1530"/>
            <w:tcBorders>
              <w:top w:color="9BBB59" w:space="0" w:sz="4" w:val="single"/>
              <w:left w:color="9BBB59" w:space="0" w:sz="4" w:val="single"/>
              <w:bottom w:color="9BBB59" w:space="0" w:sz="4" w:val="single"/>
              <w:right w:color="9BBB59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620"/>
            <w:tcBorders>
              <w:top w:color="9BBB59" w:space="0" w:sz="4" w:val="single"/>
              <w:left w:color="9BBB59" w:space="0" w:sz="4" w:val="single"/>
              <w:bottom w:color="9BBB59" w:space="0" w:sz="4" w:val="single"/>
              <w:right w:color="9BBB59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120"/>
            <w:tcBorders>
              <w:top w:color="9BBB59" w:space="0" w:sz="4" w:val="single"/>
              <w:left w:color="9BBB59" w:space="0" w:sz="4" w:val="single"/>
              <w:bottom w:color="9BBB59" w:space="0" w:sz="4" w:val="single"/>
              <w:right w:color="9BBB59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" w:hAnsi="Arial"/>
                <w:b/>
              </w:rPr>
              <w:t>Democrats</w:t>
            </w:r>
          </w:p>
        </w:tc>
        <w:tc>
          <w:tcPr>
            <w:tcW w:type="dxa" w:w="1530"/>
            <w:tcBorders>
              <w:top w:color="9BBB59" w:space="0" w:sz="4" w:val="single"/>
              <w:left w:color="9BBB59" w:space="0" w:sz="4" w:val="single"/>
              <w:bottom w:color="9BBB59" w:space="0" w:sz="4" w:val="single"/>
              <w:right w:color="9BBB59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" w:hAnsi="Arial"/>
                <w:b/>
              </w:rPr>
              <w:t>79%</w:t>
            </w:r>
          </w:p>
        </w:tc>
        <w:tc>
          <w:tcPr>
            <w:tcW w:type="dxa" w:w="1620"/>
            <w:tcBorders>
              <w:top w:color="9BBB59" w:space="0" w:sz="4" w:val="single"/>
              <w:left w:color="9BBB59" w:space="0" w:sz="4" w:val="single"/>
              <w:bottom w:color="9BBB59" w:space="0" w:sz="4" w:val="single"/>
              <w:right w:color="9BBB59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" w:hAnsi="Arial"/>
                <w:b/>
              </w:rPr>
              <w:t>91%</w:t>
            </w:r>
          </w:p>
        </w:tc>
      </w:tr>
      <w:tr>
        <w:trPr>
          <w:cantSplit w:val="false"/>
        </w:trPr>
        <w:tc>
          <w:tcPr>
            <w:tcW w:type="dxa" w:w="6120"/>
            <w:tcBorders>
              <w:top w:color="9BBB59" w:space="0" w:sz="4" w:val="single"/>
              <w:left w:color="9BBB59" w:space="0" w:sz="4" w:val="single"/>
              <w:bottom w:color="9BBB59" w:space="0" w:sz="4" w:val="single"/>
              <w:right w:color="9BBB59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" w:hAnsi="Arial"/>
                <w:b/>
              </w:rPr>
              <w:t>Independents</w:t>
            </w:r>
          </w:p>
        </w:tc>
        <w:tc>
          <w:tcPr>
            <w:tcW w:type="dxa" w:w="1530"/>
            <w:tcBorders>
              <w:top w:color="9BBB59" w:space="0" w:sz="4" w:val="single"/>
              <w:left w:color="9BBB59" w:space="0" w:sz="4" w:val="single"/>
              <w:bottom w:color="9BBB59" w:space="0" w:sz="4" w:val="single"/>
              <w:right w:color="9BBB59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" w:hAnsi="Arial"/>
                <w:b/>
              </w:rPr>
              <w:t>69%</w:t>
            </w:r>
          </w:p>
        </w:tc>
        <w:tc>
          <w:tcPr>
            <w:tcW w:type="dxa" w:w="1620"/>
            <w:tcBorders>
              <w:top w:color="9BBB59" w:space="0" w:sz="4" w:val="single"/>
              <w:left w:color="9BBB59" w:space="0" w:sz="4" w:val="single"/>
              <w:bottom w:color="9BBB59" w:space="0" w:sz="4" w:val="single"/>
              <w:right w:color="9BBB59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" w:hAnsi="Arial"/>
                <w:b/>
              </w:rPr>
              <w:t>88%</w:t>
            </w:r>
          </w:p>
        </w:tc>
      </w:tr>
      <w:tr>
        <w:trPr>
          <w:trHeight w:hRule="atLeast" w:val="80"/>
          <w:cantSplit w:val="false"/>
        </w:trPr>
        <w:tc>
          <w:tcPr>
            <w:tcW w:type="dxa" w:w="6120"/>
            <w:tcBorders>
              <w:top w:color="9BBB59" w:space="0" w:sz="4" w:val="single"/>
              <w:left w:color="9BBB59" w:space="0" w:sz="4" w:val="single"/>
              <w:bottom w:color="9BBB59" w:space="0" w:sz="4" w:val="single"/>
              <w:right w:color="9BBB59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" w:hAnsi="Arial"/>
                <w:b/>
              </w:rPr>
              <w:t>Republicans</w:t>
            </w:r>
          </w:p>
        </w:tc>
        <w:tc>
          <w:tcPr>
            <w:tcW w:type="dxa" w:w="1530"/>
            <w:tcBorders>
              <w:top w:color="9BBB59" w:space="0" w:sz="4" w:val="single"/>
              <w:left w:color="9BBB59" w:space="0" w:sz="4" w:val="single"/>
              <w:bottom w:color="9BBB59" w:space="0" w:sz="4" w:val="single"/>
              <w:right w:color="9BBB59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" w:hAnsi="Arial"/>
                <w:b/>
              </w:rPr>
              <w:t>68%</w:t>
            </w:r>
          </w:p>
        </w:tc>
        <w:tc>
          <w:tcPr>
            <w:tcW w:type="dxa" w:w="1620"/>
            <w:tcBorders>
              <w:top w:color="9BBB59" w:space="0" w:sz="4" w:val="single"/>
              <w:left w:color="9BBB59" w:space="0" w:sz="4" w:val="single"/>
              <w:bottom w:color="9BBB59" w:space="0" w:sz="4" w:val="single"/>
              <w:right w:color="9BBB59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" w:hAnsi="Arial"/>
                <w:b/>
              </w:rPr>
              <w:t>82%</w:t>
            </w:r>
          </w:p>
        </w:tc>
      </w:tr>
      <w:tr>
        <w:trPr>
          <w:cantSplit w:val="false"/>
        </w:trPr>
        <w:tc>
          <w:tcPr>
            <w:tcW w:type="dxa" w:w="6120"/>
            <w:tcBorders>
              <w:top w:color="9BBB59" w:space="0" w:sz="4" w:val="single"/>
              <w:left w:color="9BBB59" w:space="0" w:sz="4" w:val="single"/>
              <w:bottom w:color="9BBB59" w:space="0" w:sz="4" w:val="single"/>
              <w:right w:color="9BBB59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1530"/>
            <w:tcBorders>
              <w:top w:color="9BBB59" w:space="0" w:sz="4" w:val="single"/>
              <w:left w:color="9BBB59" w:space="0" w:sz="4" w:val="single"/>
              <w:bottom w:color="9BBB59" w:space="0" w:sz="4" w:val="single"/>
              <w:right w:color="9BBB59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620"/>
            <w:tcBorders>
              <w:top w:color="9BBB59" w:space="0" w:sz="4" w:val="single"/>
              <w:left w:color="9BBB59" w:space="0" w:sz="4" w:val="single"/>
              <w:bottom w:color="9BBB59" w:space="0" w:sz="4" w:val="single"/>
              <w:right w:color="9BBB59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120"/>
            <w:tcBorders>
              <w:top w:color="9BBB59" w:space="0" w:sz="4" w:val="single"/>
              <w:left w:color="9BBB59" w:space="0" w:sz="4" w:val="single"/>
              <w:bottom w:color="9BBB59" w:space="0" w:sz="4" w:val="single"/>
              <w:right w:color="9BBB59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" w:hAnsi="Arial"/>
                <w:b/>
              </w:rPr>
              <w:t>Men</w:t>
            </w:r>
          </w:p>
        </w:tc>
        <w:tc>
          <w:tcPr>
            <w:tcW w:type="dxa" w:w="1530"/>
            <w:tcBorders>
              <w:top w:color="9BBB59" w:space="0" w:sz="4" w:val="single"/>
              <w:left w:color="9BBB59" w:space="0" w:sz="4" w:val="single"/>
              <w:bottom w:color="9BBB59" w:space="0" w:sz="4" w:val="single"/>
              <w:right w:color="9BBB59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" w:hAnsi="Arial"/>
                <w:b/>
              </w:rPr>
              <w:t>73%</w:t>
            </w:r>
          </w:p>
        </w:tc>
        <w:tc>
          <w:tcPr>
            <w:tcW w:type="dxa" w:w="1620"/>
            <w:tcBorders>
              <w:top w:color="9BBB59" w:space="0" w:sz="4" w:val="single"/>
              <w:left w:color="9BBB59" w:space="0" w:sz="4" w:val="single"/>
              <w:bottom w:color="9BBB59" w:space="0" w:sz="4" w:val="single"/>
              <w:right w:color="9BBB59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" w:hAnsi="Arial"/>
                <w:b/>
              </w:rPr>
              <w:t>87%</w:t>
            </w:r>
          </w:p>
        </w:tc>
      </w:tr>
      <w:tr>
        <w:trPr>
          <w:cantSplit w:val="false"/>
        </w:trPr>
        <w:tc>
          <w:tcPr>
            <w:tcW w:type="dxa" w:w="6120"/>
            <w:tcBorders>
              <w:top w:color="9BBB59" w:space="0" w:sz="4" w:val="single"/>
              <w:left w:color="9BBB59" w:space="0" w:sz="4" w:val="single"/>
              <w:bottom w:color="9BBB59" w:space="0" w:sz="4" w:val="single"/>
              <w:right w:color="9BBB59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" w:hAnsi="Arial"/>
                <w:b/>
              </w:rPr>
              <w:t>Women</w:t>
            </w:r>
          </w:p>
        </w:tc>
        <w:tc>
          <w:tcPr>
            <w:tcW w:type="dxa" w:w="1530"/>
            <w:tcBorders>
              <w:top w:color="9BBB59" w:space="0" w:sz="4" w:val="single"/>
              <w:left w:color="9BBB59" w:space="0" w:sz="4" w:val="single"/>
              <w:bottom w:color="9BBB59" w:space="0" w:sz="4" w:val="single"/>
              <w:right w:color="9BBB59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" w:hAnsi="Arial"/>
                <w:b/>
              </w:rPr>
              <w:t>82%</w:t>
            </w:r>
          </w:p>
        </w:tc>
        <w:tc>
          <w:tcPr>
            <w:tcW w:type="dxa" w:w="1620"/>
            <w:tcBorders>
              <w:top w:color="9BBB59" w:space="0" w:sz="4" w:val="single"/>
              <w:left w:color="9BBB59" w:space="0" w:sz="4" w:val="single"/>
              <w:bottom w:color="9BBB59" w:space="0" w:sz="4" w:val="single"/>
              <w:right w:color="9BBB59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" w:hAnsi="Arial"/>
                <w:b/>
              </w:rPr>
              <w:t>89%</w:t>
            </w:r>
          </w:p>
        </w:tc>
      </w:tr>
      <w:tr>
        <w:trPr>
          <w:cantSplit w:val="false"/>
        </w:trPr>
        <w:tc>
          <w:tcPr>
            <w:tcW w:type="dxa" w:w="6120"/>
            <w:tcBorders>
              <w:top w:color="9BBB59" w:space="0" w:sz="4" w:val="single"/>
              <w:left w:color="9BBB59" w:space="0" w:sz="4" w:val="single"/>
              <w:bottom w:color="9BBB59" w:space="0" w:sz="4" w:val="single"/>
              <w:right w:color="9BBB59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1530"/>
            <w:tcBorders>
              <w:top w:color="9BBB59" w:space="0" w:sz="4" w:val="single"/>
              <w:left w:color="9BBB59" w:space="0" w:sz="4" w:val="single"/>
              <w:bottom w:color="9BBB59" w:space="0" w:sz="4" w:val="single"/>
              <w:right w:color="9BBB59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620"/>
            <w:tcBorders>
              <w:top w:color="9BBB59" w:space="0" w:sz="4" w:val="single"/>
              <w:left w:color="9BBB59" w:space="0" w:sz="4" w:val="single"/>
              <w:bottom w:color="9BBB59" w:space="0" w:sz="4" w:val="single"/>
              <w:right w:color="9BBB59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120"/>
            <w:tcBorders>
              <w:top w:color="9BBB59" w:space="0" w:sz="4" w:val="single"/>
              <w:left w:color="9BBB59" w:space="0" w:sz="4" w:val="single"/>
              <w:bottom w:color="9BBB59" w:space="0" w:sz="4" w:val="single"/>
              <w:right w:color="9BBB59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" w:hAnsi="Arial"/>
                <w:b/>
              </w:rPr>
              <w:t>White</w:t>
            </w:r>
          </w:p>
        </w:tc>
        <w:tc>
          <w:tcPr>
            <w:tcW w:type="dxa" w:w="1530"/>
            <w:tcBorders>
              <w:top w:color="9BBB59" w:space="0" w:sz="4" w:val="single"/>
              <w:left w:color="9BBB59" w:space="0" w:sz="4" w:val="single"/>
              <w:bottom w:color="9BBB59" w:space="0" w:sz="4" w:val="single"/>
              <w:right w:color="9BBB59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" w:hAnsi="Arial"/>
                <w:b/>
              </w:rPr>
              <w:t>77%</w:t>
            </w:r>
          </w:p>
        </w:tc>
        <w:tc>
          <w:tcPr>
            <w:tcW w:type="dxa" w:w="1620"/>
            <w:tcBorders>
              <w:top w:color="9BBB59" w:space="0" w:sz="4" w:val="single"/>
              <w:left w:color="9BBB59" w:space="0" w:sz="4" w:val="single"/>
              <w:bottom w:color="9BBB59" w:space="0" w:sz="4" w:val="single"/>
              <w:right w:color="9BBB59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" w:hAnsi="Arial"/>
                <w:b/>
              </w:rPr>
              <w:t>88%</w:t>
            </w:r>
          </w:p>
        </w:tc>
      </w:tr>
      <w:tr>
        <w:trPr>
          <w:cantSplit w:val="false"/>
        </w:trPr>
        <w:tc>
          <w:tcPr>
            <w:tcW w:type="dxa" w:w="6120"/>
            <w:tcBorders>
              <w:top w:color="9BBB59" w:space="0" w:sz="4" w:val="single"/>
              <w:left w:color="9BBB59" w:space="0" w:sz="4" w:val="single"/>
              <w:bottom w:color="9BBB59" w:space="0" w:sz="4" w:val="single"/>
              <w:right w:color="9BBB59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" w:hAnsi="Arial"/>
                <w:b/>
              </w:rPr>
              <w:t>Latino</w:t>
            </w:r>
          </w:p>
        </w:tc>
        <w:tc>
          <w:tcPr>
            <w:tcW w:type="dxa" w:w="1530"/>
            <w:tcBorders>
              <w:top w:color="9BBB59" w:space="0" w:sz="4" w:val="single"/>
              <w:left w:color="9BBB59" w:space="0" w:sz="4" w:val="single"/>
              <w:bottom w:color="9BBB59" w:space="0" w:sz="4" w:val="single"/>
              <w:right w:color="9BBB59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" w:hAnsi="Arial"/>
                <w:b/>
              </w:rPr>
              <w:t>82%</w:t>
            </w:r>
          </w:p>
        </w:tc>
        <w:tc>
          <w:tcPr>
            <w:tcW w:type="dxa" w:w="1620"/>
            <w:tcBorders>
              <w:top w:color="9BBB59" w:space="0" w:sz="4" w:val="single"/>
              <w:left w:color="9BBB59" w:space="0" w:sz="4" w:val="single"/>
              <w:bottom w:color="9BBB59" w:space="0" w:sz="4" w:val="single"/>
              <w:right w:color="9BBB59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" w:hAnsi="Arial"/>
                <w:b/>
              </w:rPr>
              <w:t>88%</w:t>
            </w:r>
          </w:p>
        </w:tc>
      </w:tr>
      <w:tr>
        <w:trPr>
          <w:cantSplit w:val="false"/>
        </w:trPr>
        <w:tc>
          <w:tcPr>
            <w:tcW w:type="dxa" w:w="6120"/>
            <w:tcBorders>
              <w:top w:color="9BBB59" w:space="0" w:sz="4" w:val="single"/>
              <w:left w:color="9BBB59" w:space="0" w:sz="4" w:val="single"/>
              <w:bottom w:color="9BBB59" w:space="0" w:sz="4" w:val="single"/>
              <w:right w:color="9BBB59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1530"/>
            <w:tcBorders>
              <w:top w:color="9BBB59" w:space="0" w:sz="4" w:val="single"/>
              <w:left w:color="9BBB59" w:space="0" w:sz="4" w:val="single"/>
              <w:bottom w:color="9BBB59" w:space="0" w:sz="4" w:val="single"/>
              <w:right w:color="9BBB59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620"/>
            <w:tcBorders>
              <w:top w:color="9BBB59" w:space="0" w:sz="4" w:val="single"/>
              <w:left w:color="9BBB59" w:space="0" w:sz="4" w:val="single"/>
              <w:bottom w:color="9BBB59" w:space="0" w:sz="4" w:val="single"/>
              <w:right w:color="9BBB59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120"/>
            <w:tcBorders>
              <w:top w:color="9BBB59" w:space="0" w:sz="4" w:val="single"/>
              <w:left w:color="9BBB59" w:space="0" w:sz="4" w:val="single"/>
              <w:bottom w:color="9BBB59" w:space="0" w:sz="4" w:val="single"/>
              <w:right w:color="9BBB59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" w:hAnsi="Arial"/>
                <w:b/>
              </w:rPr>
              <w:t>Los Angeles Media Market</w:t>
            </w:r>
          </w:p>
        </w:tc>
        <w:tc>
          <w:tcPr>
            <w:tcW w:type="dxa" w:w="1530"/>
            <w:tcBorders>
              <w:top w:color="9BBB59" w:space="0" w:sz="4" w:val="single"/>
              <w:left w:color="9BBB59" w:space="0" w:sz="4" w:val="single"/>
              <w:bottom w:color="9BBB59" w:space="0" w:sz="4" w:val="single"/>
              <w:right w:color="9BBB59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" w:hAnsi="Arial"/>
                <w:b/>
              </w:rPr>
              <w:t>74%</w:t>
            </w:r>
          </w:p>
        </w:tc>
        <w:tc>
          <w:tcPr>
            <w:tcW w:type="dxa" w:w="1620"/>
            <w:tcBorders>
              <w:top w:color="9BBB59" w:space="0" w:sz="4" w:val="single"/>
              <w:left w:color="9BBB59" w:space="0" w:sz="4" w:val="single"/>
              <w:bottom w:color="9BBB59" w:space="0" w:sz="4" w:val="single"/>
              <w:right w:color="9BBB59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" w:hAnsi="Arial"/>
                <w:b/>
              </w:rPr>
              <w:t>87%</w:t>
            </w:r>
          </w:p>
        </w:tc>
      </w:tr>
      <w:tr>
        <w:trPr>
          <w:cantSplit w:val="false"/>
        </w:trPr>
        <w:tc>
          <w:tcPr>
            <w:tcW w:type="dxa" w:w="6120"/>
            <w:tcBorders>
              <w:top w:color="9BBB59" w:space="0" w:sz="4" w:val="single"/>
              <w:left w:color="9BBB59" w:space="0" w:sz="4" w:val="single"/>
              <w:bottom w:color="9BBB59" w:space="0" w:sz="4" w:val="single"/>
              <w:right w:color="9BBB59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" w:hAnsi="Arial"/>
                <w:b/>
              </w:rPr>
              <w:t>Sacramento-Stockton Media Market</w:t>
            </w:r>
          </w:p>
        </w:tc>
        <w:tc>
          <w:tcPr>
            <w:tcW w:type="dxa" w:w="1530"/>
            <w:tcBorders>
              <w:top w:color="9BBB59" w:space="0" w:sz="4" w:val="single"/>
              <w:left w:color="9BBB59" w:space="0" w:sz="4" w:val="single"/>
              <w:bottom w:color="9BBB59" w:space="0" w:sz="4" w:val="single"/>
              <w:right w:color="9BBB59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" w:hAnsi="Arial"/>
                <w:b/>
              </w:rPr>
              <w:t>71%</w:t>
            </w:r>
          </w:p>
        </w:tc>
        <w:tc>
          <w:tcPr>
            <w:tcW w:type="dxa" w:w="1620"/>
            <w:tcBorders>
              <w:top w:color="9BBB59" w:space="0" w:sz="4" w:val="single"/>
              <w:left w:color="9BBB59" w:space="0" w:sz="4" w:val="single"/>
              <w:bottom w:color="9BBB59" w:space="0" w:sz="4" w:val="single"/>
              <w:right w:color="9BBB59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" w:hAnsi="Arial"/>
                <w:b/>
              </w:rPr>
              <w:t>85%</w:t>
            </w:r>
          </w:p>
        </w:tc>
      </w:tr>
      <w:tr>
        <w:trPr>
          <w:cantSplit w:val="false"/>
        </w:trPr>
        <w:tc>
          <w:tcPr>
            <w:tcW w:type="dxa" w:w="6120"/>
            <w:tcBorders>
              <w:top w:color="9BBB59" w:space="0" w:sz="4" w:val="single"/>
              <w:left w:color="9BBB59" w:space="0" w:sz="4" w:val="single"/>
              <w:bottom w:color="9BBB59" w:space="0" w:sz="4" w:val="single"/>
              <w:right w:color="9BBB59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" w:hAnsi="Arial"/>
                <w:b/>
              </w:rPr>
              <w:t>San Francisco-Oakland Media Market</w:t>
            </w:r>
          </w:p>
        </w:tc>
        <w:tc>
          <w:tcPr>
            <w:tcW w:type="dxa" w:w="1530"/>
            <w:tcBorders>
              <w:top w:color="9BBB59" w:space="0" w:sz="4" w:val="single"/>
              <w:left w:color="9BBB59" w:space="0" w:sz="4" w:val="single"/>
              <w:bottom w:color="9BBB59" w:space="0" w:sz="4" w:val="single"/>
              <w:right w:color="9BBB59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" w:hAnsi="Arial"/>
                <w:b/>
              </w:rPr>
              <w:t>63%</w:t>
            </w:r>
          </w:p>
        </w:tc>
        <w:tc>
          <w:tcPr>
            <w:tcW w:type="dxa" w:w="1620"/>
            <w:tcBorders>
              <w:top w:color="9BBB59" w:space="0" w:sz="4" w:val="single"/>
              <w:left w:color="9BBB59" w:space="0" w:sz="4" w:val="single"/>
              <w:bottom w:color="9BBB59" w:space="0" w:sz="4" w:val="single"/>
              <w:right w:color="9BBB59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" w:hAnsi="Arial"/>
                <w:b/>
              </w:rPr>
              <w:t>88%</w:t>
            </w:r>
          </w:p>
        </w:tc>
      </w:tr>
    </w:tbl>
    <w:p>
      <w:pPr>
        <w:pStyle w:val="style0"/>
        <w:spacing w:after="200" w:before="0" w:line="100" w:lineRule="atLeast"/>
        <w:contextualSpacing w:val="false"/>
      </w:pPr>
      <w:r>
        <w:rPr/>
      </w:r>
    </w:p>
    <w:sectPr>
      <w:headerReference r:id="rId2" w:type="first"/>
      <w:footnotePr>
        <w:numFmt w:val="decimal"/>
      </w:footnotePr>
      <w:type w:val="nextPage"/>
      <w:pgSz w:h="15840" w:w="12240"/>
      <w:pgMar w:bottom="288" w:footer="0" w:gutter="0" w:header="0" w:left="1440" w:right="1440" w:top="1440"/>
      <w:pgNumType w:fmt="decimal"/>
      <w:formProt w:val="false"/>
      <w:titlePg/>
      <w:textDirection w:val="lrTb"/>
      <w:docGrid w:charSpace="8192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Gill Sans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</w:fonts>
</file>

<file path=word/footnotes.xml><?xml version="1.0" encoding="utf-8"?>
<w:footnotes xmlns:r="http://schemas.openxmlformats.org/officeDocument/2006/relationships" xmlns:w="http://schemas.openxmlformats.org/wordprocessingml/2006/main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35"/>
      </w:pPr>
      <w:r>
        <w:rPr>
          <w:rStyle w:val="style19"/>
        </w:rPr>
        <w:footnoteRef/>
        <w:tab/>
      </w:r>
      <w:r>
        <w:rPr>
          <w:rStyle w:val="style19"/>
        </w:rPr>
        <w:tab/>
      </w:r>
      <w:r>
        <w:rPr/>
        <w:t xml:space="preserve"> </w:t>
      </w:r>
      <w:r>
        <w:rPr>
          <w:rFonts w:ascii="Arial" w:cs="Arial" w:hAnsi="Arial"/>
          <w:sz w:val="18"/>
          <w:szCs w:val="18"/>
        </w:rPr>
        <w:t>These results are from a survey conducted by Anzalone Liszt Grove Research of 601 California likely 2014 voters. The survey was conducted September 30 – October 3, 2013. 20% of all interviews were conducted over cell phones, and interviews were conducted in both English and Spanish. The survey has a margin of error of +/- 4.0%.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4"/>
      <w:jc w:val="right"/>
    </w:pPr>
    <w:r>
      <w:rPr/>
      <w:drawing>
        <wp:inline distB="0" distL="0" distR="0" distT="0">
          <wp:extent cx="1766570" cy="1152525"/>
          <wp:effectExtent b="0" l="0" r="0" t="0"/>
          <wp:docPr descr="Z:\MARKETING\LOGOS &amp; BROCHURE &amp; PROPOSAL\ALGR Logo\ALGR Logo.jpg" id="0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Z:\MARKETING\LOGOS &amp; BROCHURE &amp; PROPOSAL\ALGR Logo\ALGR Logo.jpg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570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20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00000A"/>
      <w:sz w:val="22"/>
      <w:szCs w:val="22"/>
      <w:lang w:bidi="ar-SA" w:eastAsia="en-US" w:val="en-US"/>
    </w:rPr>
  </w:style>
  <w:style w:styleId="style15" w:type="character">
    <w:name w:val="Default Paragraph Font"/>
    <w:next w:val="style15"/>
    <w:rPr/>
  </w:style>
  <w:style w:styleId="style16" w:type="character">
    <w:name w:val="Body Text Char"/>
    <w:basedOn w:val="style15"/>
    <w:next w:val="style16"/>
    <w:rPr>
      <w:rFonts w:ascii="Gill Sans" w:cs="Times New Roman" w:eastAsia="Times New Roman" w:hAnsi="Gill Sans"/>
      <w:sz w:val="24"/>
      <w:szCs w:val="20"/>
    </w:rPr>
  </w:style>
  <w:style w:styleId="style17" w:type="character">
    <w:name w:val="Header Char"/>
    <w:basedOn w:val="style15"/>
    <w:next w:val="style17"/>
    <w:rPr>
      <w:rFonts w:ascii="Times New Roman" w:cs="" w:hAnsi="Times New Roman"/>
      <w:sz w:val="24"/>
      <w:szCs w:val="24"/>
    </w:rPr>
  </w:style>
  <w:style w:styleId="style18" w:type="character">
    <w:name w:val="Footnote Text Char"/>
    <w:basedOn w:val="style15"/>
    <w:next w:val="style18"/>
    <w:rPr>
      <w:rFonts w:ascii="Times New Roman" w:cs="" w:hAnsi="Times New Roman"/>
      <w:sz w:val="20"/>
      <w:szCs w:val="20"/>
    </w:rPr>
  </w:style>
  <w:style w:styleId="style19" w:type="character">
    <w:name w:val="footnote reference"/>
    <w:basedOn w:val="style15"/>
    <w:next w:val="style19"/>
    <w:rPr>
      <w:vertAlign w:val="superscript"/>
    </w:rPr>
  </w:style>
  <w:style w:styleId="style20" w:type="character">
    <w:name w:val="Footer Char"/>
    <w:basedOn w:val="style15"/>
    <w:next w:val="style20"/>
    <w:rPr/>
  </w:style>
  <w:style w:styleId="style21" w:type="character">
    <w:name w:val="Balloon Text Char"/>
    <w:basedOn w:val="style15"/>
    <w:next w:val="style21"/>
    <w:rPr>
      <w:rFonts w:ascii="Tahoma" w:cs="Tahoma" w:hAnsi="Tahoma"/>
      <w:sz w:val="16"/>
      <w:szCs w:val="16"/>
    </w:rPr>
  </w:style>
  <w:style w:styleId="style22" w:type="character">
    <w:name w:val="ListLabel 1"/>
    <w:next w:val="style22"/>
    <w:rPr>
      <w:rFonts w:cs="Courier New"/>
    </w:rPr>
  </w:style>
  <w:style w:styleId="style23" w:type="character">
    <w:name w:val="Footnote Anchor"/>
    <w:next w:val="style23"/>
    <w:rPr>
      <w:vertAlign w:val="superscript"/>
    </w:rPr>
  </w:style>
  <w:style w:styleId="style24" w:type="character">
    <w:name w:val="Endnote Anchor"/>
    <w:next w:val="style24"/>
    <w:rPr>
      <w:vertAlign w:val="superscript"/>
    </w:rPr>
  </w:style>
  <w:style w:styleId="style25" w:type="character">
    <w:name w:val="Footnote Characters"/>
    <w:next w:val="style25"/>
    <w:rPr/>
  </w:style>
  <w:style w:styleId="style26" w:type="character">
    <w:name w:val="Endnote Characters"/>
    <w:next w:val="style26"/>
    <w:rPr/>
  </w:style>
  <w:style w:styleId="style27" w:type="paragraph">
    <w:name w:val="Heading"/>
    <w:basedOn w:val="style0"/>
    <w:next w:val="style28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8" w:type="paragraph">
    <w:name w:val="Text Body"/>
    <w:basedOn w:val="style0"/>
    <w:next w:val="style28"/>
    <w:pPr>
      <w:spacing w:after="0" w:before="0" w:line="100" w:lineRule="atLeast"/>
      <w:contextualSpacing w:val="false"/>
      <w:jc w:val="both"/>
    </w:pPr>
    <w:rPr>
      <w:rFonts w:ascii="Gill Sans" w:cs="Times New Roman" w:eastAsia="Times New Roman" w:hAnsi="Gill Sans"/>
      <w:sz w:val="24"/>
      <w:szCs w:val="20"/>
    </w:rPr>
  </w:style>
  <w:style w:styleId="style29" w:type="paragraph">
    <w:name w:val="List"/>
    <w:basedOn w:val="style28"/>
    <w:next w:val="style29"/>
    <w:pPr/>
    <w:rPr>
      <w:rFonts w:cs="Mangal"/>
    </w:rPr>
  </w:style>
  <w:style w:styleId="style30" w:type="paragraph">
    <w:name w:val="Caption"/>
    <w:basedOn w:val="style0"/>
    <w:next w:val="style30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31" w:type="paragraph">
    <w:name w:val="Index"/>
    <w:basedOn w:val="style0"/>
    <w:next w:val="style31"/>
    <w:pPr>
      <w:suppressLineNumbers/>
    </w:pPr>
    <w:rPr>
      <w:rFonts w:cs="Mangal"/>
    </w:rPr>
  </w:style>
  <w:style w:styleId="style32" w:type="paragraph">
    <w:name w:val="Default"/>
    <w:next w:val="style32"/>
    <w:pPr>
      <w:widowControl/>
      <w:suppressAutoHyphens w:val="true"/>
      <w:spacing w:after="0" w:before="0" w:line="100" w:lineRule="atLeast"/>
      <w:contextualSpacing w:val="false"/>
    </w:pPr>
    <w:rPr>
      <w:rFonts w:ascii="Times New Roman" w:cs="Times New Roman" w:eastAsia="SimSun" w:hAnsi="Times New Roman"/>
      <w:color w:val="000000"/>
      <w:sz w:val="24"/>
      <w:szCs w:val="24"/>
      <w:lang w:bidi="ar-SA" w:eastAsia="en-US" w:val="en-US"/>
    </w:rPr>
  </w:style>
  <w:style w:styleId="style33" w:type="paragraph">
    <w:name w:val="List Paragraph"/>
    <w:basedOn w:val="style0"/>
    <w:next w:val="style33"/>
    <w:pPr>
      <w:spacing w:after="0" w:before="0" w:line="100" w:lineRule="atLeast"/>
      <w:ind w:hanging="0" w:left="720" w:right="0"/>
      <w:contextualSpacing w:val="false"/>
    </w:pPr>
    <w:rPr>
      <w:rFonts w:ascii="Times New Roman" w:cs="" w:hAnsi="Times New Roman"/>
      <w:sz w:val="24"/>
      <w:szCs w:val="24"/>
    </w:rPr>
  </w:style>
  <w:style w:styleId="style34" w:type="paragraph">
    <w:name w:val="Header"/>
    <w:basedOn w:val="style0"/>
    <w:next w:val="style34"/>
    <w:pPr>
      <w:tabs>
        <w:tab w:leader="none" w:pos="4320" w:val="center"/>
        <w:tab w:leader="none" w:pos="8640" w:val="right"/>
      </w:tabs>
      <w:spacing w:after="0" w:before="0" w:line="100" w:lineRule="atLeast"/>
      <w:contextualSpacing w:val="false"/>
    </w:pPr>
    <w:rPr>
      <w:rFonts w:ascii="Times New Roman" w:cs="" w:hAnsi="Times New Roman"/>
      <w:sz w:val="24"/>
      <w:szCs w:val="24"/>
    </w:rPr>
  </w:style>
  <w:style w:styleId="style35" w:type="paragraph">
    <w:name w:val="footnote text"/>
    <w:basedOn w:val="style0"/>
    <w:next w:val="style35"/>
    <w:pPr>
      <w:spacing w:after="0" w:before="0" w:line="100" w:lineRule="atLeast"/>
      <w:contextualSpacing w:val="false"/>
    </w:pPr>
    <w:rPr>
      <w:rFonts w:ascii="Times New Roman" w:cs="" w:hAnsi="Times New Roman"/>
      <w:sz w:val="20"/>
      <w:szCs w:val="20"/>
    </w:rPr>
  </w:style>
  <w:style w:styleId="style36" w:type="paragraph">
    <w:name w:val="Footer"/>
    <w:basedOn w:val="style0"/>
    <w:next w:val="style36"/>
    <w:pPr>
      <w:tabs>
        <w:tab w:leader="none" w:pos="4680" w:val="center"/>
        <w:tab w:leader="none" w:pos="9360" w:val="right"/>
      </w:tabs>
      <w:spacing w:after="0" w:before="0" w:line="100" w:lineRule="atLeast"/>
      <w:contextualSpacing w:val="false"/>
    </w:pPr>
    <w:rPr/>
  </w:style>
  <w:style w:styleId="style37" w:type="paragraph">
    <w:name w:val="Balloon Text"/>
    <w:basedOn w:val="style0"/>
    <w:next w:val="style37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  <w:style w:styleId="style38" w:type="paragraph">
    <w:name w:val="Footnote"/>
    <w:basedOn w:val="style0"/>
    <w:next w:val="style38"/>
    <w:pPr/>
    <w:rPr/>
  </w:style>
  <w:style w:styleId="style39" w:type="paragraph">
    <w:name w:val="Frame Contents"/>
    <w:basedOn w:val="style28"/>
    <w:next w:val="style39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2014-02-19T15:46:00.00Z</dcterms:created>
  <dc:creator>Pia Nargundkar</dc:creator>
  <cp:lastModifiedBy>Matt Hogan</cp:lastModifiedBy>
  <cp:lastPrinted>2013-10-14T17:28:00.00Z</cp:lastPrinted>
  <dcterms:modified xsi:type="dcterms:W3CDTF">2014-02-19T19:40:00.00Z</dcterms:modified>
  <cp:revision>4</cp:revision>
</cp:coreProperties>
</file>